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94CC54A" w14:textId="6985EE57" w:rsidR="00A04B6A" w:rsidRPr="00A04B6A" w:rsidRDefault="00A04B6A" w:rsidP="00A04B6A"/>
    <w:p w14:paraId="47158783" w14:textId="4A68B746" w:rsidR="00EE284F" w:rsidRDefault="00EE284F" w:rsidP="00EE284F">
      <w:pPr>
        <w:pStyle w:val="Default"/>
        <w:jc w:val="both"/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  <w:color w:val="auto"/>
        </w:rPr>
        <w:t>MSS-DN-ZPP-26-</w:t>
      </w:r>
      <w:r w:rsidR="00083D93">
        <w:rPr>
          <w:rFonts w:ascii="Tahoma" w:hAnsi="Tahoma" w:cs="Tahoma"/>
          <w:b/>
          <w:bCs/>
          <w:color w:val="auto"/>
        </w:rPr>
        <w:t>13/26</w:t>
      </w:r>
      <w:r>
        <w:rPr>
          <w:rFonts w:ascii="Tahoma" w:hAnsi="Tahoma" w:cs="Tahoma"/>
          <w:b/>
          <w:bCs/>
          <w:color w:val="auto"/>
        </w:rPr>
        <w:tab/>
      </w:r>
      <w:r>
        <w:rPr>
          <w:rFonts w:ascii="Tahoma" w:hAnsi="Tahoma" w:cs="Tahoma"/>
          <w:b/>
          <w:bCs/>
          <w:color w:val="auto"/>
        </w:rPr>
        <w:tab/>
      </w:r>
      <w:r>
        <w:rPr>
          <w:rFonts w:ascii="Tahoma" w:hAnsi="Tahoma" w:cs="Tahoma"/>
          <w:b/>
          <w:bCs/>
        </w:rPr>
        <w:tab/>
      </w:r>
      <w:r>
        <w:rPr>
          <w:rFonts w:ascii="Tahoma" w:hAnsi="Tahoma" w:cs="Tahoma"/>
          <w:b/>
          <w:bCs/>
        </w:rPr>
        <w:tab/>
      </w:r>
      <w:r>
        <w:rPr>
          <w:rFonts w:ascii="Tahoma" w:hAnsi="Tahoma" w:cs="Tahoma"/>
          <w:b/>
          <w:bCs/>
        </w:rPr>
        <w:tab/>
      </w:r>
      <w:r>
        <w:rPr>
          <w:rFonts w:ascii="Tahoma" w:hAnsi="Tahoma" w:cs="Tahoma"/>
          <w:b/>
          <w:bCs/>
        </w:rPr>
        <w:tab/>
        <w:t xml:space="preserve">Załącznik </w:t>
      </w:r>
      <w:r>
        <w:rPr>
          <w:rFonts w:ascii="Tahoma" w:hAnsi="Tahoma" w:cs="Tahoma"/>
          <w:b/>
          <w:bCs/>
          <w:color w:val="auto"/>
        </w:rPr>
        <w:t xml:space="preserve">Nr  8 do SWZ </w:t>
      </w:r>
    </w:p>
    <w:p w14:paraId="1FFC85D5" w14:textId="77777777" w:rsidR="00EE284F" w:rsidRDefault="00EE284F" w:rsidP="00EE284F">
      <w:pPr>
        <w:autoSpaceDE w:val="0"/>
        <w:autoSpaceDN w:val="0"/>
        <w:adjustRightInd w:val="0"/>
        <w:rPr>
          <w:rFonts w:ascii="Tahoma" w:hAnsi="Tahoma" w:cs="Tahoma"/>
          <w:color w:val="000000"/>
        </w:rPr>
      </w:pPr>
    </w:p>
    <w:p w14:paraId="35A6FCAB" w14:textId="77777777" w:rsidR="00EE284F" w:rsidRDefault="00EE284F" w:rsidP="00EE284F">
      <w:pPr>
        <w:autoSpaceDE w:val="0"/>
        <w:autoSpaceDN w:val="0"/>
        <w:adjustRightInd w:val="0"/>
        <w:jc w:val="center"/>
        <w:rPr>
          <w:rFonts w:ascii="Tahoma" w:hAnsi="Tahoma" w:cs="Tahoma"/>
          <w:b/>
          <w:bCs/>
          <w:color w:val="000000"/>
        </w:rPr>
      </w:pPr>
    </w:p>
    <w:p w14:paraId="6238001D" w14:textId="77777777" w:rsidR="00EE284F" w:rsidRPr="00083D93" w:rsidRDefault="00EE284F" w:rsidP="00083D93">
      <w:pPr>
        <w:autoSpaceDE w:val="0"/>
        <w:autoSpaceDN w:val="0"/>
        <w:adjustRightInd w:val="0"/>
        <w:rPr>
          <w:rFonts w:ascii="Tahoma" w:hAnsi="Tahoma" w:cs="Tahoma"/>
          <w:b/>
          <w:bCs/>
          <w:color w:val="000000"/>
        </w:rPr>
      </w:pPr>
    </w:p>
    <w:p w14:paraId="29452ADE" w14:textId="77777777" w:rsidR="00083D93" w:rsidRPr="00083D93" w:rsidRDefault="00083D93" w:rsidP="00083D93">
      <w:pPr>
        <w:autoSpaceDE w:val="0"/>
        <w:autoSpaceDN w:val="0"/>
        <w:adjustRightInd w:val="0"/>
        <w:jc w:val="center"/>
        <w:rPr>
          <w:rFonts w:ascii="Tahoma" w:hAnsi="Tahoma" w:cs="Tahoma"/>
          <w:b/>
          <w:bCs/>
          <w:color w:val="000000"/>
        </w:rPr>
      </w:pPr>
      <w:r w:rsidRPr="00083D93">
        <w:rPr>
          <w:rFonts w:ascii="Tahoma" w:hAnsi="Tahoma" w:cs="Tahoma"/>
          <w:b/>
          <w:bCs/>
          <w:color w:val="000000"/>
        </w:rPr>
        <w:t>Oświadczenie</w:t>
      </w:r>
    </w:p>
    <w:p w14:paraId="5D8A4B0E" w14:textId="77777777" w:rsidR="00083D93" w:rsidRPr="00083D93" w:rsidRDefault="00083D93" w:rsidP="00083D93">
      <w:pPr>
        <w:autoSpaceDE w:val="0"/>
        <w:autoSpaceDN w:val="0"/>
        <w:adjustRightInd w:val="0"/>
        <w:jc w:val="center"/>
        <w:rPr>
          <w:rFonts w:ascii="Tahoma" w:hAnsi="Tahoma" w:cs="Tahoma"/>
          <w:b/>
          <w:bCs/>
          <w:color w:val="000000"/>
        </w:rPr>
      </w:pPr>
    </w:p>
    <w:p w14:paraId="1D6E5212" w14:textId="77777777" w:rsidR="00083D93" w:rsidRPr="00083D93" w:rsidRDefault="00083D93" w:rsidP="00083D93">
      <w:pPr>
        <w:autoSpaceDE w:val="0"/>
        <w:autoSpaceDN w:val="0"/>
        <w:adjustRightInd w:val="0"/>
        <w:jc w:val="center"/>
        <w:rPr>
          <w:rFonts w:ascii="Tahoma" w:hAnsi="Tahoma" w:cs="Tahoma"/>
          <w:b/>
          <w:bCs/>
          <w:color w:val="000000"/>
        </w:rPr>
      </w:pPr>
    </w:p>
    <w:p w14:paraId="2C4F4B4A" w14:textId="77777777" w:rsidR="00083D93" w:rsidRPr="00083D93" w:rsidRDefault="00083D93" w:rsidP="00083D93">
      <w:pPr>
        <w:suppressAutoHyphens/>
        <w:jc w:val="both"/>
        <w:rPr>
          <w:rFonts w:ascii="Tahoma" w:hAnsi="Tahoma" w:cs="Tahoma"/>
          <w:lang w:val="x-none" w:eastAsia="ar-SA"/>
        </w:rPr>
      </w:pPr>
      <w:r w:rsidRPr="00083D93">
        <w:rPr>
          <w:rFonts w:ascii="Tahoma" w:hAnsi="Tahoma" w:cs="Tahoma"/>
          <w:lang w:val="x-none" w:eastAsia="ar-SA"/>
        </w:rPr>
        <w:t>Nazwa Wykonawcy</w:t>
      </w:r>
      <w:r w:rsidRPr="00083D93">
        <w:rPr>
          <w:rFonts w:ascii="Tahoma" w:hAnsi="Tahoma" w:cs="Tahoma"/>
          <w:lang w:val="x-none" w:eastAsia="ar-SA"/>
        </w:rPr>
        <w:tab/>
        <w:t>......................................................................................................</w:t>
      </w:r>
    </w:p>
    <w:p w14:paraId="79082C0C" w14:textId="77777777" w:rsidR="00083D93" w:rsidRPr="00083D93" w:rsidRDefault="00083D93" w:rsidP="00083D93">
      <w:pPr>
        <w:suppressAutoHyphens/>
        <w:jc w:val="both"/>
        <w:rPr>
          <w:rFonts w:ascii="Tahoma" w:hAnsi="Tahoma" w:cs="Tahoma"/>
          <w:lang w:val="x-none" w:eastAsia="ar-SA"/>
        </w:rPr>
      </w:pPr>
    </w:p>
    <w:p w14:paraId="498EC437" w14:textId="77777777" w:rsidR="00083D93" w:rsidRPr="00083D93" w:rsidRDefault="00083D93" w:rsidP="00083D93">
      <w:pPr>
        <w:suppressAutoHyphens/>
        <w:jc w:val="both"/>
        <w:rPr>
          <w:rFonts w:ascii="Tahoma" w:hAnsi="Tahoma" w:cs="Tahoma"/>
          <w:lang w:val="x-none" w:eastAsia="ar-SA"/>
        </w:rPr>
      </w:pPr>
      <w:r w:rsidRPr="00083D93">
        <w:rPr>
          <w:rFonts w:ascii="Tahoma" w:hAnsi="Tahoma" w:cs="Tahoma"/>
          <w:lang w:val="x-none" w:eastAsia="ar-SA"/>
        </w:rPr>
        <w:t>Adres Wykonawcy</w:t>
      </w:r>
      <w:r w:rsidRPr="00083D93">
        <w:rPr>
          <w:rFonts w:ascii="Tahoma" w:hAnsi="Tahoma" w:cs="Tahoma"/>
          <w:lang w:val="x-none" w:eastAsia="ar-SA"/>
        </w:rPr>
        <w:tab/>
        <w:t>......................................................................................................</w:t>
      </w:r>
    </w:p>
    <w:p w14:paraId="050A5590" w14:textId="77777777" w:rsidR="00083D93" w:rsidRPr="00083D93" w:rsidRDefault="00083D93" w:rsidP="00083D93">
      <w:pPr>
        <w:suppressAutoHyphens/>
        <w:jc w:val="both"/>
        <w:rPr>
          <w:rFonts w:ascii="Tahoma" w:hAnsi="Tahoma" w:cs="Tahoma"/>
          <w:lang w:val="x-none" w:eastAsia="ar-SA"/>
        </w:rPr>
      </w:pPr>
    </w:p>
    <w:p w14:paraId="78813825" w14:textId="77777777" w:rsidR="00083D93" w:rsidRPr="00083D93" w:rsidRDefault="00083D93" w:rsidP="00083D93">
      <w:pPr>
        <w:autoSpaceDE w:val="0"/>
        <w:autoSpaceDN w:val="0"/>
        <w:adjustRightInd w:val="0"/>
        <w:rPr>
          <w:rFonts w:ascii="Tahoma" w:hAnsi="Tahoma" w:cs="Tahoma"/>
          <w:b/>
          <w:bCs/>
        </w:rPr>
      </w:pPr>
    </w:p>
    <w:p w14:paraId="1053E48C" w14:textId="5290B7F7" w:rsidR="00083D93" w:rsidRPr="00083D93" w:rsidRDefault="00083D93" w:rsidP="00083D93">
      <w:pPr>
        <w:pStyle w:val="Bezodstpw"/>
        <w:jc w:val="both"/>
        <w:rPr>
          <w:rFonts w:ascii="Tahoma" w:hAnsi="Tahoma" w:cs="Tahoma"/>
          <w:b/>
          <w:bCs/>
          <w:sz w:val="24"/>
          <w:szCs w:val="24"/>
          <w:lang w:eastAsia="ar-SA"/>
        </w:rPr>
      </w:pPr>
      <w:r w:rsidRPr="00083D93">
        <w:rPr>
          <w:rFonts w:ascii="Tahoma" w:hAnsi="Tahoma" w:cs="Tahoma"/>
          <w:sz w:val="24"/>
          <w:szCs w:val="24"/>
        </w:rPr>
        <w:t xml:space="preserve">Przystępując do udziału w postępowaniu o udzielenie zamówienia publicznego </w:t>
      </w:r>
      <w:r w:rsidRPr="00083D93">
        <w:rPr>
          <w:rFonts w:ascii="Tahoma" w:hAnsi="Tahoma" w:cs="Tahoma"/>
          <w:b/>
          <w:bCs/>
          <w:sz w:val="24"/>
          <w:szCs w:val="24"/>
        </w:rPr>
        <w:t xml:space="preserve">na </w:t>
      </w:r>
      <w:r w:rsidRPr="00083D93">
        <w:rPr>
          <w:rFonts w:ascii="Tahoma" w:hAnsi="Tahoma" w:cs="Tahoma"/>
          <w:b/>
          <w:sz w:val="24"/>
          <w:szCs w:val="24"/>
        </w:rPr>
        <w:t>dostawę</w:t>
      </w:r>
      <w:r w:rsidRPr="00083D93">
        <w:rPr>
          <w:rFonts w:ascii="Tahoma" w:hAnsi="Tahoma" w:cs="Tahoma"/>
          <w:b/>
          <w:sz w:val="24"/>
          <w:szCs w:val="24"/>
        </w:rPr>
        <w:t xml:space="preserve"> różnych środków farmaceutycznych i wyrobów medycznych </w:t>
      </w:r>
      <w:r w:rsidRPr="00083D93">
        <w:rPr>
          <w:rFonts w:ascii="Tahoma" w:hAnsi="Tahoma" w:cs="Tahoma"/>
          <w:sz w:val="24"/>
          <w:szCs w:val="24"/>
        </w:rPr>
        <w:t>oświadczam/y, iż informacje zawarte w Jednolitym Europejskim Dokumencie Zamówienia w zakresie podstaw do wykluczenia wskazanych przez Zamawiającego, o których mowa w:</w:t>
      </w:r>
    </w:p>
    <w:p w14:paraId="7D738122" w14:textId="77777777" w:rsidR="00083D93" w:rsidRPr="00083D93" w:rsidRDefault="00083D93" w:rsidP="00083D93">
      <w:pPr>
        <w:pStyle w:val="Tekstpodstawowy"/>
        <w:jc w:val="both"/>
        <w:rPr>
          <w:rFonts w:ascii="Tahoma" w:hAnsi="Tahoma" w:cs="Tahoma"/>
        </w:rPr>
      </w:pPr>
    </w:p>
    <w:p w14:paraId="532DF0FB" w14:textId="77777777" w:rsidR="00083D93" w:rsidRPr="00083D93" w:rsidRDefault="00083D93" w:rsidP="00083D93">
      <w:pPr>
        <w:pStyle w:val="Akapitzlist"/>
        <w:numPr>
          <w:ilvl w:val="0"/>
          <w:numId w:val="2"/>
        </w:numPr>
        <w:autoSpaceDE w:val="0"/>
        <w:autoSpaceDN w:val="0"/>
        <w:adjustRightInd w:val="0"/>
        <w:contextualSpacing/>
        <w:jc w:val="both"/>
        <w:rPr>
          <w:rFonts w:ascii="Tahoma" w:hAnsi="Tahoma" w:cs="Tahoma"/>
          <w:color w:val="000000"/>
          <w:u w:val="single"/>
        </w:rPr>
      </w:pPr>
      <w:r w:rsidRPr="00083D93">
        <w:rPr>
          <w:rFonts w:ascii="Tahoma" w:hAnsi="Tahoma" w:cs="Tahoma"/>
          <w:color w:val="000000"/>
          <w:u w:val="single"/>
        </w:rPr>
        <w:t xml:space="preserve">Art. 108 ust. 1 pkt 3) ustawy PZP </w:t>
      </w:r>
    </w:p>
    <w:p w14:paraId="2482C24C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  <w:color w:val="000000"/>
        </w:rPr>
      </w:pPr>
      <w:r w:rsidRPr="00083D93">
        <w:rPr>
          <w:rFonts w:ascii="Tahoma" w:hAnsi="Tahoma" w:cs="Tahoma"/>
          <w:color w:val="000000"/>
        </w:rPr>
        <w:t>Z postępowania o udzielenie zamówienia wyklucza się wykonawcę wobec którego wydano prawomocny wyrok sądu lub ostateczną decyzję administracyjną o zaleganiu z uiszczeniem podatków, opłat lub składek na ubezpieczenie społeczne lub zdrowotne, chyba że wykonawca odpowiednio przed upływem terminu do składania wniosków o dopuszczenie do udziału w postępowaniu albo przed upływem terminu składania ofert dokonał płatności należnych podatków, opłat lub składek na ubezpieczenie społeczne lub zdrowotne wraz z odsetkami lub grzywnami lub zawarł wiążące porozumienie w sprawie spłaty tych należności;</w:t>
      </w:r>
    </w:p>
    <w:p w14:paraId="4764B3C7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  <w:color w:val="000000"/>
        </w:rPr>
      </w:pPr>
    </w:p>
    <w:p w14:paraId="7D51AEC8" w14:textId="77777777" w:rsidR="00083D93" w:rsidRPr="00083D93" w:rsidRDefault="00083D93" w:rsidP="00083D93">
      <w:pPr>
        <w:pStyle w:val="Akapitzlist"/>
        <w:numPr>
          <w:ilvl w:val="0"/>
          <w:numId w:val="2"/>
        </w:numPr>
        <w:autoSpaceDE w:val="0"/>
        <w:autoSpaceDN w:val="0"/>
        <w:adjustRightInd w:val="0"/>
        <w:contextualSpacing/>
        <w:jc w:val="both"/>
        <w:rPr>
          <w:rFonts w:ascii="Tahoma" w:hAnsi="Tahoma" w:cs="Tahoma"/>
          <w:color w:val="000000"/>
        </w:rPr>
      </w:pPr>
      <w:r w:rsidRPr="00083D93">
        <w:rPr>
          <w:rFonts w:ascii="Tahoma" w:hAnsi="Tahoma" w:cs="Tahoma"/>
          <w:color w:val="000000"/>
          <w:u w:val="single"/>
        </w:rPr>
        <w:t>Art. 108 ust. 1 pkt. 4) ustawy PZP</w:t>
      </w:r>
      <w:r w:rsidRPr="00083D93">
        <w:rPr>
          <w:rFonts w:ascii="Tahoma" w:hAnsi="Tahoma" w:cs="Tahoma"/>
          <w:color w:val="000000"/>
        </w:rPr>
        <w:t>, dotyczących orzeczenia zakazu ubiegania się o zamówienie publiczne tytułem środka zapobiegawczego. Z postępowania o udzielenie zamówienia wyklucza się wykonawcę wobec którego prawomocnie orzeczono zakaz ubiegania się o zamówienia publiczne.</w:t>
      </w:r>
    </w:p>
    <w:p w14:paraId="41AB3886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ind w:left="720"/>
        <w:contextualSpacing/>
        <w:jc w:val="both"/>
        <w:rPr>
          <w:rFonts w:ascii="Tahoma" w:hAnsi="Tahoma" w:cs="Tahoma"/>
          <w:color w:val="000000"/>
        </w:rPr>
      </w:pPr>
    </w:p>
    <w:p w14:paraId="60A44EE9" w14:textId="77777777" w:rsidR="00083D93" w:rsidRPr="00083D93" w:rsidRDefault="00083D93" w:rsidP="00083D93">
      <w:pPr>
        <w:pStyle w:val="Akapitzlist"/>
        <w:numPr>
          <w:ilvl w:val="0"/>
          <w:numId w:val="2"/>
        </w:numPr>
        <w:autoSpaceDE w:val="0"/>
        <w:autoSpaceDN w:val="0"/>
        <w:adjustRightInd w:val="0"/>
        <w:contextualSpacing/>
        <w:jc w:val="both"/>
        <w:rPr>
          <w:rFonts w:ascii="Tahoma" w:hAnsi="Tahoma" w:cs="Tahoma"/>
          <w:color w:val="000000"/>
        </w:rPr>
      </w:pPr>
      <w:r w:rsidRPr="00083D93">
        <w:rPr>
          <w:rFonts w:ascii="Tahoma" w:hAnsi="Tahoma" w:cs="Tahoma"/>
          <w:color w:val="000000"/>
          <w:u w:val="single"/>
        </w:rPr>
        <w:t>Art. 108 ust. 1 pkt 5) ustawy PZP</w:t>
      </w:r>
      <w:r w:rsidRPr="00083D93">
        <w:rPr>
          <w:rFonts w:ascii="Tahoma" w:hAnsi="Tahoma" w:cs="Tahoma"/>
          <w:color w:val="000000"/>
        </w:rPr>
        <w:t xml:space="preserve">, dotyczących zawarcia z innymi wykonawcami porozumienia mającego na celu zakłócenie konkurencji. </w:t>
      </w:r>
    </w:p>
    <w:p w14:paraId="1A741F82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  <w:color w:val="000000"/>
        </w:rPr>
      </w:pPr>
      <w:r w:rsidRPr="00083D93">
        <w:rPr>
          <w:rFonts w:ascii="Tahoma" w:hAnsi="Tahoma" w:cs="Tahoma"/>
          <w:color w:val="000000"/>
        </w:rPr>
        <w:t>Z postępowania o udzielenie zamówienia wyklucza się wykonawcę jeżeli zamawiający może stwierdzić, na podstawie wiarygodnych przesłanek, że wykonawca zawarł z innymi wykonawcami porozumienie mające na celu zakłócenie konkurencji, w szczególności jeżeli należąc do tej samej grupy kapitałowej w rozumieniu ustawy z dnia 16 lutego 2007 r. o ochronie konkurencji i konsumentów, złożyli odrębne oferty, oferty częściowe lub wnioski o dopuszczenie do udziału w postępowaniu, chyba że wykażą, że przygotowali te oferty lub wnioski niezależnie od siebie.</w:t>
      </w:r>
    </w:p>
    <w:p w14:paraId="73E9700D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  <w:color w:val="000000"/>
        </w:rPr>
      </w:pPr>
    </w:p>
    <w:p w14:paraId="5D7C9AE8" w14:textId="77777777" w:rsidR="00083D93" w:rsidRPr="00083D93" w:rsidRDefault="00083D93" w:rsidP="00083D93">
      <w:pPr>
        <w:pStyle w:val="Akapitzlist"/>
        <w:numPr>
          <w:ilvl w:val="0"/>
          <w:numId w:val="2"/>
        </w:numPr>
        <w:autoSpaceDE w:val="0"/>
        <w:autoSpaceDN w:val="0"/>
        <w:adjustRightInd w:val="0"/>
        <w:contextualSpacing/>
        <w:jc w:val="both"/>
        <w:rPr>
          <w:rFonts w:ascii="Tahoma" w:hAnsi="Tahoma" w:cs="Tahoma"/>
          <w:color w:val="000000"/>
          <w:u w:val="single"/>
        </w:rPr>
      </w:pPr>
      <w:r w:rsidRPr="00083D93">
        <w:rPr>
          <w:rFonts w:ascii="Tahoma" w:hAnsi="Tahoma" w:cs="Tahoma"/>
          <w:color w:val="000000"/>
          <w:u w:val="single"/>
        </w:rPr>
        <w:t xml:space="preserve">Art. 108 ust. 1 pkt 6) ustawy PZP </w:t>
      </w:r>
    </w:p>
    <w:p w14:paraId="104F9D9C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  <w:color w:val="000000"/>
        </w:rPr>
      </w:pPr>
      <w:r w:rsidRPr="00083D93">
        <w:rPr>
          <w:rFonts w:ascii="Tahoma" w:hAnsi="Tahoma" w:cs="Tahoma"/>
          <w:color w:val="000000"/>
        </w:rPr>
        <w:t xml:space="preserve">Z postępowania o udzielenie zamówienia wyklucza się wykonawcę jeżeli, w przypadkach,  których mowa wart. 85 ust. 1, doszło do zakłócenia konkurencji wynikającego z wcześniejszego zaangażowania tego wykonawcy lub podmiotu, który należy z wykonawcą do tej samej grupy kapitałowej w rozumieniu ustawy z dnia 16 lutego 2007 r. o ochronie konkurencji i konsumentów, chyba że spowodowane tym zakłócenie konkurencji może być wyeliminowane w inny sposób niż przez wykluczenie wykonawcy z udziału w postępowaniu o udzielenie zamówienia. </w:t>
      </w:r>
    </w:p>
    <w:p w14:paraId="595E2FA7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ind w:left="0"/>
        <w:jc w:val="both"/>
        <w:rPr>
          <w:rFonts w:ascii="Tahoma" w:hAnsi="Tahoma" w:cs="Tahoma"/>
          <w:color w:val="000000"/>
        </w:rPr>
      </w:pPr>
    </w:p>
    <w:p w14:paraId="0D570C89" w14:textId="77777777" w:rsidR="00083D93" w:rsidRPr="00083D93" w:rsidRDefault="00083D93" w:rsidP="00083D93">
      <w:pPr>
        <w:pStyle w:val="Akapitzlist"/>
        <w:numPr>
          <w:ilvl w:val="0"/>
          <w:numId w:val="2"/>
        </w:numPr>
        <w:autoSpaceDE w:val="0"/>
        <w:autoSpaceDN w:val="0"/>
        <w:adjustRightInd w:val="0"/>
        <w:contextualSpacing/>
        <w:jc w:val="both"/>
        <w:rPr>
          <w:rFonts w:ascii="Tahoma" w:hAnsi="Tahoma" w:cs="Tahoma"/>
          <w:color w:val="000000"/>
        </w:rPr>
      </w:pPr>
      <w:bookmarkStart w:id="0" w:name="_Hlk223514439"/>
      <w:r w:rsidRPr="00083D93">
        <w:rPr>
          <w:rFonts w:ascii="Tahoma" w:hAnsi="Tahoma" w:cs="Tahoma"/>
          <w:u w:val="single"/>
        </w:rPr>
        <w:t>Art. 109 ust. 1 pkt 1 ustawy PZP</w:t>
      </w:r>
      <w:r w:rsidRPr="00083D93">
        <w:rPr>
          <w:rFonts w:ascii="Tahoma" w:hAnsi="Tahoma" w:cs="Tahoma"/>
        </w:rPr>
        <w:t xml:space="preserve">  </w:t>
      </w:r>
    </w:p>
    <w:p w14:paraId="5F88A8B4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083D93">
        <w:rPr>
          <w:rFonts w:ascii="Tahoma" w:hAnsi="Tahoma" w:cs="Tahoma"/>
          <w:color w:val="000000"/>
        </w:rPr>
        <w:t>Z postępowania o udzielenie zamówienia wyklucza się wykonawcę,</w:t>
      </w:r>
      <w:r w:rsidRPr="00083D93">
        <w:rPr>
          <w:rFonts w:ascii="Tahoma" w:hAnsi="Tahoma" w:cs="Tahoma"/>
        </w:rPr>
        <w:t xml:space="preserve"> który naruszył obowiązki dotyczące płatności podatków, opłat lub składek na ubezpieczenia społeczne lub zdrowotne, z wyjątkiem przypadku, o którym mowa w art. 108 ust. 1 pkt 3, chyba że wykonawca odpowiednio przed upływem terminu do składania wniosków o dopuszczenie do udziału w postępowaniu albo przed upływem terminu składania ofert dokonał płatności należnych podatków, opłat lub składek na ubezpieczenia społeczne lub zdrowotne wraz z odsetkami lub grzywnami lub zawarł wiążące porozumienie w sprawie spłaty tych należności;</w:t>
      </w:r>
    </w:p>
    <w:bookmarkEnd w:id="0"/>
    <w:p w14:paraId="18BCDF6E" w14:textId="77777777" w:rsidR="00083D93" w:rsidRPr="00083D93" w:rsidRDefault="00083D93" w:rsidP="00083D93">
      <w:pPr>
        <w:pStyle w:val="Akapitzlist"/>
        <w:numPr>
          <w:ilvl w:val="0"/>
          <w:numId w:val="2"/>
        </w:numPr>
        <w:autoSpaceDE w:val="0"/>
        <w:autoSpaceDN w:val="0"/>
        <w:adjustRightInd w:val="0"/>
        <w:contextualSpacing/>
        <w:jc w:val="both"/>
        <w:rPr>
          <w:rFonts w:ascii="Tahoma" w:hAnsi="Tahoma" w:cs="Tahoma"/>
          <w:color w:val="000000"/>
        </w:rPr>
      </w:pPr>
      <w:r w:rsidRPr="00083D93">
        <w:rPr>
          <w:rFonts w:ascii="Tahoma" w:hAnsi="Tahoma" w:cs="Tahoma"/>
          <w:u w:val="single"/>
        </w:rPr>
        <w:t>Art. 109 ust. 1 pkt 3 ustawy PZP</w:t>
      </w:r>
      <w:r w:rsidRPr="00083D93">
        <w:rPr>
          <w:rFonts w:ascii="Tahoma" w:hAnsi="Tahoma" w:cs="Tahoma"/>
        </w:rPr>
        <w:t xml:space="preserve">  </w:t>
      </w:r>
    </w:p>
    <w:p w14:paraId="20D430DE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083D93">
        <w:rPr>
          <w:rFonts w:ascii="Tahoma" w:hAnsi="Tahoma" w:cs="Tahoma"/>
          <w:color w:val="000000"/>
        </w:rPr>
        <w:t>Z postępowania o udzielenie zamówienia wyklucza się wykonawcę,</w:t>
      </w:r>
      <w:r w:rsidRPr="00083D93">
        <w:rPr>
          <w:rFonts w:ascii="Tahoma" w:hAnsi="Tahoma" w:cs="Tahoma"/>
        </w:rPr>
        <w:t xml:space="preserve"> jeżeli urzędującego członka jego organu zarządzającego lub nadzorczego, wspólnika spółki w spółce jawnej lub partnerskiej albo komplementariusza w spółce komandytowej lub komandytowo-akcyjnej lub prokurenta prawomocnie skazano za przestępstwo lub ukarano za wykroczenie, o którym mowa w pkt 2 lit. a lub b Ustawy PZP;</w:t>
      </w:r>
    </w:p>
    <w:p w14:paraId="07636714" w14:textId="77777777" w:rsidR="00083D93" w:rsidRP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  <w:color w:val="000000"/>
        </w:rPr>
      </w:pPr>
    </w:p>
    <w:p w14:paraId="0B76271C" w14:textId="77777777" w:rsidR="00083D93" w:rsidRPr="00083D93" w:rsidRDefault="00083D93" w:rsidP="00083D93">
      <w:pPr>
        <w:pStyle w:val="Akapitzlist"/>
        <w:numPr>
          <w:ilvl w:val="0"/>
          <w:numId w:val="2"/>
        </w:numPr>
        <w:autoSpaceDE w:val="0"/>
        <w:autoSpaceDN w:val="0"/>
        <w:adjustRightInd w:val="0"/>
        <w:contextualSpacing/>
        <w:jc w:val="both"/>
        <w:rPr>
          <w:rFonts w:ascii="Tahoma" w:hAnsi="Tahoma" w:cs="Tahoma"/>
        </w:rPr>
      </w:pPr>
      <w:r w:rsidRPr="00083D93">
        <w:rPr>
          <w:rFonts w:ascii="Tahoma" w:hAnsi="Tahoma" w:cs="Tahoma"/>
          <w:u w:val="single"/>
        </w:rPr>
        <w:t>Art. 109 ust. 1 pkt 4 ustawy PZP</w:t>
      </w:r>
      <w:r w:rsidRPr="00083D93">
        <w:rPr>
          <w:rFonts w:ascii="Tahoma" w:hAnsi="Tahoma" w:cs="Tahoma"/>
        </w:rPr>
        <w:t xml:space="preserve">  </w:t>
      </w:r>
    </w:p>
    <w:p w14:paraId="4EC72387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083D93">
        <w:rPr>
          <w:rFonts w:ascii="Tahoma" w:hAnsi="Tahoma" w:cs="Tahoma"/>
        </w:rPr>
        <w:t>Z postępowania o udzielenie zamówienia wyklucza się wykonawcę w stosunku do którego otwarto likwidację, ogłoszono upadłość, którego aktywami zarządza likwidator lub sąd, zawarł układ z wierzycielami, którego działalność gospodarcza jest zawieszona albo znajduje się on w innej tego rodzaju sytuacji wynikającej z podobnej procedury przewidzianej w przepisach miejsca wszczęcia tej procedury;</w:t>
      </w:r>
    </w:p>
    <w:p w14:paraId="48AAE163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</w:p>
    <w:p w14:paraId="5E9569A8" w14:textId="77777777" w:rsidR="00083D93" w:rsidRPr="00083D93" w:rsidRDefault="00083D93" w:rsidP="00083D93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160" w:line="252" w:lineRule="auto"/>
        <w:contextualSpacing/>
        <w:jc w:val="both"/>
        <w:rPr>
          <w:rFonts w:ascii="Tahoma" w:hAnsi="Tahoma" w:cs="Tahoma"/>
          <w:color w:val="000000"/>
          <w:u w:val="single"/>
        </w:rPr>
      </w:pPr>
      <w:r w:rsidRPr="00083D93">
        <w:rPr>
          <w:rFonts w:ascii="Tahoma" w:hAnsi="Tahoma" w:cs="Tahoma"/>
          <w:color w:val="000000"/>
          <w:u w:val="single"/>
        </w:rPr>
        <w:t xml:space="preserve">Art. 109 ust. 1 pkt 5 ustawy PZP  </w:t>
      </w:r>
    </w:p>
    <w:p w14:paraId="250331F1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  <w:color w:val="000000"/>
        </w:rPr>
      </w:pPr>
      <w:r w:rsidRPr="00083D93">
        <w:rPr>
          <w:rFonts w:ascii="Tahoma" w:hAnsi="Tahoma" w:cs="Tahoma"/>
          <w:color w:val="000000"/>
        </w:rPr>
        <w:t>Z postępowania o udzielenie zamówienia wyklucza się wykonawcę który w sposób zawiniony poważnie naruszył obowiązki zawodowe, co podważa jego uczciwość, w szczególności gdy wykonawca w wyniku zamierzonego działania lub rażącego niedbalstwa nie wykonał lub nienależycie wykonał zamówienie, co zamawiający jest w stanie wykazać za pomocą stosownych dowodów;</w:t>
      </w:r>
    </w:p>
    <w:p w14:paraId="069FB136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  <w:color w:val="000000"/>
        </w:rPr>
      </w:pPr>
    </w:p>
    <w:p w14:paraId="375E231C" w14:textId="77777777" w:rsidR="00083D93" w:rsidRPr="00083D93" w:rsidRDefault="00083D93" w:rsidP="00083D93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160" w:line="252" w:lineRule="auto"/>
        <w:contextualSpacing/>
        <w:jc w:val="both"/>
        <w:rPr>
          <w:rFonts w:ascii="Tahoma" w:hAnsi="Tahoma" w:cs="Tahoma"/>
          <w:color w:val="000000"/>
        </w:rPr>
      </w:pPr>
      <w:r w:rsidRPr="00083D93">
        <w:rPr>
          <w:rFonts w:ascii="Tahoma" w:hAnsi="Tahoma" w:cs="Tahoma"/>
          <w:color w:val="000000"/>
          <w:u w:val="single"/>
        </w:rPr>
        <w:t>Art. 109 ust. 1 pkt 7 ustawy PZP</w:t>
      </w:r>
      <w:r w:rsidRPr="00083D93">
        <w:rPr>
          <w:rFonts w:ascii="Tahoma" w:hAnsi="Tahoma" w:cs="Tahoma"/>
          <w:color w:val="000000"/>
        </w:rPr>
        <w:t xml:space="preserve">  </w:t>
      </w:r>
    </w:p>
    <w:p w14:paraId="19E33F29" w14:textId="362A4A43" w:rsidR="00F35353" w:rsidRPr="00F35353" w:rsidRDefault="00083D93" w:rsidP="00F3535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  <w:color w:val="000000"/>
        </w:rPr>
      </w:pPr>
      <w:r w:rsidRPr="00083D93">
        <w:rPr>
          <w:rFonts w:ascii="Tahoma" w:hAnsi="Tahoma" w:cs="Tahoma"/>
          <w:color w:val="000000"/>
        </w:rPr>
        <w:t>Z postępowania o udzielenie zamówienia wyklucza się wykonawcę który, z przyczyn leżących po jego stronie, w znacznym stopniu lub zakresie nie wykonał lub nienależycie wykonał albo długotrwale nienależycie wykonywał istotne zobowiązanie wynikające z wcześniejszej umowy w sprawie zamówienia publicznego lub umowy koncesji, co doprowadziło do wypowiedzenia lub odstąpienia od umowy, odszkodowania, wykonania zastępczego lub realizacji uprawnień z tytułu rękojmi za wady</w:t>
      </w:r>
      <w:bookmarkStart w:id="1" w:name="_GoBack"/>
      <w:bookmarkEnd w:id="1"/>
    </w:p>
    <w:p w14:paraId="58ECE66C" w14:textId="77777777" w:rsidR="00F35353" w:rsidRPr="00083D93" w:rsidRDefault="00F3535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  <w:color w:val="000000"/>
        </w:rPr>
      </w:pPr>
    </w:p>
    <w:p w14:paraId="4E7081E0" w14:textId="77777777" w:rsidR="00083D93" w:rsidRPr="00083D93" w:rsidRDefault="00083D93" w:rsidP="00083D93">
      <w:pPr>
        <w:pStyle w:val="Akapitzlist"/>
        <w:numPr>
          <w:ilvl w:val="0"/>
          <w:numId w:val="2"/>
        </w:numPr>
        <w:autoSpaceDE w:val="0"/>
        <w:autoSpaceDN w:val="0"/>
        <w:adjustRightInd w:val="0"/>
        <w:contextualSpacing/>
        <w:jc w:val="both"/>
        <w:rPr>
          <w:rFonts w:ascii="Tahoma" w:hAnsi="Tahoma" w:cs="Tahoma"/>
          <w:color w:val="000000"/>
        </w:rPr>
      </w:pPr>
      <w:r w:rsidRPr="00083D93">
        <w:rPr>
          <w:rFonts w:ascii="Tahoma" w:hAnsi="Tahoma" w:cs="Tahoma"/>
          <w:u w:val="single"/>
        </w:rPr>
        <w:t>Art. 109 ust. 1 pkt 8 ustawy PZP</w:t>
      </w:r>
      <w:r w:rsidRPr="00083D93">
        <w:rPr>
          <w:rFonts w:ascii="Tahoma" w:hAnsi="Tahoma" w:cs="Tahoma"/>
        </w:rPr>
        <w:t xml:space="preserve"> </w:t>
      </w:r>
    </w:p>
    <w:p w14:paraId="4D334D89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083D93">
        <w:rPr>
          <w:rFonts w:ascii="Tahoma" w:hAnsi="Tahoma" w:cs="Tahoma"/>
          <w:color w:val="000000"/>
        </w:rPr>
        <w:t>Z postępowania o udzielenie zamówienia wyklucza się wykonawcę,</w:t>
      </w:r>
      <w:r w:rsidRPr="00083D93">
        <w:rPr>
          <w:rFonts w:ascii="Tahoma" w:hAnsi="Tahoma" w:cs="Tahoma"/>
        </w:rPr>
        <w:t xml:space="preserve"> który w wyniku zamierzonego działania lub rażącego niedbalstwa wprowadził zamawiającego w błąd przy przedstawianiu informacji, że nie podlega wykluczeniu, spełnia warunki udziału w postępowaniu lub kryteria selekcji, co mogło mieć istotny wpływ na decyzje podejmowane przez zamawiającego w postępowaniu o udzielenie zamówienia, lub który zataił te informacje lub nie jest w stanie przedstawić wymaganych podmiotowych środków dowodowych;</w:t>
      </w:r>
    </w:p>
    <w:p w14:paraId="44324E78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</w:p>
    <w:p w14:paraId="58F9394B" w14:textId="77777777" w:rsidR="00083D93" w:rsidRPr="00083D93" w:rsidRDefault="00083D93" w:rsidP="00083D93">
      <w:pPr>
        <w:pStyle w:val="Akapitzlist"/>
        <w:numPr>
          <w:ilvl w:val="0"/>
          <w:numId w:val="2"/>
        </w:numPr>
        <w:autoSpaceDE w:val="0"/>
        <w:autoSpaceDN w:val="0"/>
        <w:adjustRightInd w:val="0"/>
        <w:contextualSpacing/>
        <w:jc w:val="both"/>
        <w:rPr>
          <w:rFonts w:ascii="Tahoma" w:hAnsi="Tahoma" w:cs="Tahoma"/>
          <w:color w:val="000000"/>
        </w:rPr>
      </w:pPr>
      <w:r w:rsidRPr="00083D93">
        <w:rPr>
          <w:rFonts w:ascii="Tahoma" w:hAnsi="Tahoma" w:cs="Tahoma"/>
          <w:u w:val="single"/>
        </w:rPr>
        <w:t>Art. 109 ust. 1 pkt 9 ustawy PZP</w:t>
      </w:r>
      <w:r w:rsidRPr="00083D93">
        <w:rPr>
          <w:rFonts w:ascii="Tahoma" w:hAnsi="Tahoma" w:cs="Tahoma"/>
        </w:rPr>
        <w:t xml:space="preserve"> </w:t>
      </w:r>
    </w:p>
    <w:p w14:paraId="6C17DB12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083D93">
        <w:rPr>
          <w:rFonts w:ascii="Tahoma" w:hAnsi="Tahoma" w:cs="Tahoma"/>
          <w:color w:val="000000"/>
        </w:rPr>
        <w:t>Z postępowania o udzielenie zamówienia wyklucza się wykonawcę,</w:t>
      </w:r>
      <w:r w:rsidRPr="00083D93">
        <w:rPr>
          <w:rFonts w:ascii="Tahoma" w:hAnsi="Tahoma" w:cs="Tahoma"/>
        </w:rPr>
        <w:t xml:space="preserve"> który bezprawnie wpływał lub próbował wpływać na czynności zamawiającego lub próbował pozyskać lub pozyskał informacje poufne, mogące dać mu przewagę w postępowaniu o udzielenie zamówienia; </w:t>
      </w:r>
    </w:p>
    <w:p w14:paraId="6A3C1FCC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</w:p>
    <w:p w14:paraId="1F9CC26F" w14:textId="77777777" w:rsidR="00083D93" w:rsidRPr="00083D93" w:rsidRDefault="00083D93" w:rsidP="00083D93">
      <w:pPr>
        <w:pStyle w:val="Akapitzlist"/>
        <w:numPr>
          <w:ilvl w:val="0"/>
          <w:numId w:val="2"/>
        </w:numPr>
        <w:autoSpaceDE w:val="0"/>
        <w:autoSpaceDN w:val="0"/>
        <w:adjustRightInd w:val="0"/>
        <w:contextualSpacing/>
        <w:jc w:val="both"/>
        <w:rPr>
          <w:rFonts w:ascii="Tahoma" w:hAnsi="Tahoma" w:cs="Tahoma"/>
          <w:color w:val="000000"/>
        </w:rPr>
      </w:pPr>
      <w:r w:rsidRPr="00083D93">
        <w:rPr>
          <w:rFonts w:ascii="Tahoma" w:hAnsi="Tahoma" w:cs="Tahoma"/>
          <w:u w:val="single"/>
        </w:rPr>
        <w:t>Art. 109 ust. 1 pkt 10 ustawy PZP</w:t>
      </w:r>
      <w:r w:rsidRPr="00083D93">
        <w:rPr>
          <w:rFonts w:ascii="Tahoma" w:hAnsi="Tahoma" w:cs="Tahoma"/>
        </w:rPr>
        <w:t xml:space="preserve"> </w:t>
      </w:r>
    </w:p>
    <w:p w14:paraId="5BDBD053" w14:textId="77777777" w:rsidR="00083D93" w:rsidRPr="00083D93" w:rsidRDefault="00083D93" w:rsidP="00083D93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083D93">
        <w:rPr>
          <w:rFonts w:ascii="Tahoma" w:hAnsi="Tahoma" w:cs="Tahoma"/>
          <w:color w:val="000000"/>
        </w:rPr>
        <w:t>Z postępowania o udzielenie zamówienia wyklucza się wykonawcę,</w:t>
      </w:r>
      <w:r w:rsidRPr="00083D93">
        <w:rPr>
          <w:rFonts w:ascii="Tahoma" w:hAnsi="Tahoma" w:cs="Tahoma"/>
        </w:rPr>
        <w:t xml:space="preserve"> który w wyniku lekkomyślności lub niedbalstwa przedstawił informacje wprowadzające w błąd, co mogło mieć istotny wpływ na decyzje podejmowane przez zamawiającego w postępowaniu o udzielenie zamówienia.</w:t>
      </w:r>
    </w:p>
    <w:p w14:paraId="1AD3DC3E" w14:textId="77777777" w:rsidR="00083D93" w:rsidRP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</w:rPr>
      </w:pPr>
    </w:p>
    <w:p w14:paraId="4CB4F311" w14:textId="77777777" w:rsidR="00083D93" w:rsidRPr="00083D93" w:rsidRDefault="00083D93" w:rsidP="00083D93">
      <w:pPr>
        <w:pStyle w:val="Akapitzlist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after="60"/>
        <w:jc w:val="both"/>
        <w:textAlignment w:val="baseline"/>
        <w:rPr>
          <w:rFonts w:ascii="Tahoma" w:hAnsi="Tahoma" w:cs="Tahoma"/>
        </w:rPr>
      </w:pPr>
      <w:r w:rsidRPr="00083D93">
        <w:rPr>
          <w:rFonts w:ascii="Tahoma" w:hAnsi="Tahoma" w:cs="Tahoma"/>
        </w:rPr>
        <w:t>W związku z art. 5k ust. 1 Rozporządzenia Rady (UE) Nr 833/2014 z 31 lipca 2014 r. dotyczącego środków ograniczających w związku z działaniami Rosji destabilizującymi sytuację na Ukrainie oświadczam, że:</w:t>
      </w:r>
    </w:p>
    <w:p w14:paraId="54DDA406" w14:textId="77777777" w:rsidR="00083D93" w:rsidRPr="00083D93" w:rsidRDefault="00083D93" w:rsidP="00083D93">
      <w:pPr>
        <w:pStyle w:val="Akapitzlist"/>
        <w:widowControl w:val="0"/>
        <w:numPr>
          <w:ilvl w:val="0"/>
          <w:numId w:val="3"/>
        </w:numPr>
        <w:overflowPunct w:val="0"/>
        <w:autoSpaceDE w:val="0"/>
        <w:autoSpaceDN w:val="0"/>
        <w:adjustRightInd w:val="0"/>
        <w:spacing w:after="60"/>
        <w:jc w:val="both"/>
        <w:textAlignment w:val="baseline"/>
        <w:rPr>
          <w:rFonts w:ascii="Tahoma" w:hAnsi="Tahoma" w:cs="Tahoma"/>
        </w:rPr>
      </w:pPr>
      <w:r w:rsidRPr="00083D93">
        <w:rPr>
          <w:rFonts w:ascii="Tahoma" w:hAnsi="Tahoma" w:cs="Tahoma"/>
        </w:rPr>
        <w:t xml:space="preserve">nie jestem obywatelem rosyjskim lub osobą fizyczną lub prawną, podmiotem lub organem z siedzibą w Rosji; </w:t>
      </w:r>
    </w:p>
    <w:p w14:paraId="55EA53A5" w14:textId="77777777" w:rsidR="00083D93" w:rsidRPr="00083D93" w:rsidRDefault="00083D93" w:rsidP="00083D93">
      <w:pPr>
        <w:pStyle w:val="Akapitzlist"/>
        <w:widowControl w:val="0"/>
        <w:numPr>
          <w:ilvl w:val="0"/>
          <w:numId w:val="3"/>
        </w:numPr>
        <w:overflowPunct w:val="0"/>
        <w:autoSpaceDE w:val="0"/>
        <w:autoSpaceDN w:val="0"/>
        <w:adjustRightInd w:val="0"/>
        <w:spacing w:after="60"/>
        <w:jc w:val="both"/>
        <w:textAlignment w:val="baseline"/>
        <w:rPr>
          <w:rFonts w:ascii="Tahoma" w:hAnsi="Tahoma" w:cs="Tahoma"/>
        </w:rPr>
      </w:pPr>
      <w:r w:rsidRPr="00083D93">
        <w:rPr>
          <w:rFonts w:ascii="Tahoma" w:hAnsi="Tahoma" w:cs="Tahoma"/>
        </w:rPr>
        <w:t xml:space="preserve">nie jestem osobą prawną, podmiotem lub organem, do których prawa własności bezpośrednio lub pośrednio w ponad 50% należą do podmiotu, którego prawa własnościowe są bezpośrednio lub pośrednio w ponad 50% własnością osoby fizycznej lub prawnej, jednostki lub organu, o których mowa w pkt 1; </w:t>
      </w:r>
    </w:p>
    <w:p w14:paraId="1997B623" w14:textId="77777777" w:rsidR="00083D93" w:rsidRPr="00083D93" w:rsidRDefault="00083D93" w:rsidP="00083D93">
      <w:pPr>
        <w:pStyle w:val="Akapitzlist"/>
        <w:widowControl w:val="0"/>
        <w:numPr>
          <w:ilvl w:val="0"/>
          <w:numId w:val="3"/>
        </w:numPr>
        <w:overflowPunct w:val="0"/>
        <w:autoSpaceDE w:val="0"/>
        <w:autoSpaceDN w:val="0"/>
        <w:adjustRightInd w:val="0"/>
        <w:spacing w:after="60"/>
        <w:jc w:val="both"/>
        <w:textAlignment w:val="baseline"/>
        <w:rPr>
          <w:rFonts w:ascii="Tahoma" w:hAnsi="Tahoma" w:cs="Tahoma"/>
        </w:rPr>
      </w:pPr>
      <w:r w:rsidRPr="00083D93">
        <w:rPr>
          <w:rFonts w:ascii="Tahoma" w:hAnsi="Tahoma" w:cs="Tahoma"/>
        </w:rPr>
        <w:t xml:space="preserve">nie jestem osobą fizyczną lub prawną, podmiotem lub organem działającym w imieniu lub pod kierunkiem podmiotu, o którym mowa w pkt 1 lub 2; </w:t>
      </w:r>
    </w:p>
    <w:p w14:paraId="6C332458" w14:textId="77777777" w:rsidR="00083D93" w:rsidRPr="00083D93" w:rsidRDefault="00083D93" w:rsidP="00083D93">
      <w:pPr>
        <w:pStyle w:val="Akapitzlist"/>
        <w:widowControl w:val="0"/>
        <w:overflowPunct w:val="0"/>
        <w:autoSpaceDE w:val="0"/>
        <w:autoSpaceDN w:val="0"/>
        <w:adjustRightInd w:val="0"/>
        <w:spacing w:after="60"/>
        <w:ind w:left="720"/>
        <w:jc w:val="both"/>
        <w:textAlignment w:val="baseline"/>
        <w:rPr>
          <w:rFonts w:ascii="Tahoma" w:hAnsi="Tahoma" w:cs="Tahoma"/>
        </w:rPr>
      </w:pPr>
    </w:p>
    <w:p w14:paraId="010636B0" w14:textId="77777777" w:rsidR="00083D93" w:rsidRPr="00083D93" w:rsidRDefault="00083D93" w:rsidP="00083D93">
      <w:pPr>
        <w:pStyle w:val="NormalnyWeb"/>
        <w:numPr>
          <w:ilvl w:val="0"/>
          <w:numId w:val="2"/>
        </w:numPr>
        <w:spacing w:before="0" w:beforeAutospacing="0" w:after="0" w:afterAutospacing="0"/>
        <w:ind w:hanging="357"/>
        <w:jc w:val="both"/>
        <w:rPr>
          <w:rFonts w:ascii="Tahoma" w:hAnsi="Tahoma" w:cs="Tahoma"/>
        </w:rPr>
      </w:pPr>
      <w:r w:rsidRPr="00083D93">
        <w:rPr>
          <w:rFonts w:ascii="Tahoma" w:hAnsi="Tahoma" w:cs="Tahoma"/>
        </w:rPr>
        <w:t xml:space="preserve">W związku z art. 7 ust. 1 ustawy z 13 kwietnia 2022 r. o szczególnych rozwiązaniach w zakresie przeciwdziałania wspieraniu agresji na Ukrainę oraz służących ochronie bezpieczeństwa narodowego oświadczam, że Wykonawca: </w:t>
      </w:r>
    </w:p>
    <w:p w14:paraId="666CB502" w14:textId="77777777" w:rsidR="00083D93" w:rsidRPr="00083D93" w:rsidRDefault="00083D93" w:rsidP="00083D93">
      <w:pPr>
        <w:pStyle w:val="NormalnyWeb"/>
        <w:numPr>
          <w:ilvl w:val="0"/>
          <w:numId w:val="4"/>
        </w:numPr>
        <w:spacing w:before="0" w:beforeAutospacing="0" w:after="0" w:afterAutospacing="0"/>
        <w:ind w:hanging="357"/>
        <w:jc w:val="both"/>
        <w:rPr>
          <w:rFonts w:ascii="Tahoma" w:hAnsi="Tahoma" w:cs="Tahoma"/>
        </w:rPr>
      </w:pPr>
      <w:r w:rsidRPr="00083D93">
        <w:rPr>
          <w:rFonts w:ascii="Tahoma" w:hAnsi="Tahoma" w:cs="Tahoma"/>
        </w:rPr>
        <w:t xml:space="preserve">nie jest wymieniony w wykazach określonych w rozporządzeniu 765/2006 i rozporządzeniu 269/2014 albo wpisany na listę na podstawie decyzji w sprawie wpisu na listę rozstrzygającej o zastosowaniu środka, o którym mowa w art. 1 pkt 3 ww. ustawy; </w:t>
      </w:r>
    </w:p>
    <w:p w14:paraId="7368FAF8" w14:textId="77777777" w:rsidR="00083D93" w:rsidRPr="00083D93" w:rsidRDefault="00083D93" w:rsidP="00083D93">
      <w:pPr>
        <w:pStyle w:val="NormalnyWeb"/>
        <w:numPr>
          <w:ilvl w:val="0"/>
          <w:numId w:val="4"/>
        </w:numPr>
        <w:spacing w:after="60"/>
        <w:jc w:val="both"/>
        <w:rPr>
          <w:rFonts w:ascii="Tahoma" w:hAnsi="Tahoma" w:cs="Tahoma"/>
        </w:rPr>
      </w:pPr>
      <w:r w:rsidRPr="00083D93">
        <w:rPr>
          <w:rFonts w:ascii="Tahoma" w:hAnsi="Tahoma" w:cs="Tahoma"/>
        </w:rPr>
        <w:t xml:space="preserve">nie jest beneficjentem rzeczywistym wykonawcy w rozumieniu ustawy z 1 marca 2018 r. o przeciwdziałaniu praniu pieniędzy oraz finansowaniu terroryzmu (tekst jedn.: Dz.U. z 2025 r. poz. 644); </w:t>
      </w:r>
    </w:p>
    <w:p w14:paraId="1D710152" w14:textId="77777777" w:rsidR="00083D93" w:rsidRPr="00083D93" w:rsidRDefault="00083D93" w:rsidP="00083D93">
      <w:pPr>
        <w:pStyle w:val="NormalnyWeb"/>
        <w:numPr>
          <w:ilvl w:val="0"/>
          <w:numId w:val="4"/>
        </w:numPr>
        <w:spacing w:after="60"/>
        <w:jc w:val="both"/>
        <w:rPr>
          <w:rFonts w:ascii="Tahoma" w:hAnsi="Tahoma" w:cs="Tahoma"/>
        </w:rPr>
      </w:pPr>
      <w:r w:rsidRPr="00083D93">
        <w:rPr>
          <w:rFonts w:ascii="Tahoma" w:hAnsi="Tahoma" w:cs="Tahoma"/>
        </w:rPr>
        <w:t xml:space="preserve">nie jest osobą wymienioną w wykazach określonych w rozporządzeniu 765/2006 i rozporządzeniu 269/2014 albo wpisaną na listę lub będącą takim beneficjentem rzeczywistym od 24 lutego 2022 r., o ile została wpisana na listę na podstawie decyzji w sprawie wpisu na listę rozstrzygającej o zastosowaniu środka, o którym mowa w art. 1 pkt 3 ww. ustawy; </w:t>
      </w:r>
    </w:p>
    <w:p w14:paraId="134C58C5" w14:textId="77777777" w:rsidR="00083D93" w:rsidRPr="00083D93" w:rsidRDefault="00083D93" w:rsidP="00083D93">
      <w:pPr>
        <w:pStyle w:val="NormalnyWeb"/>
        <w:numPr>
          <w:ilvl w:val="0"/>
          <w:numId w:val="4"/>
        </w:numPr>
        <w:spacing w:after="60"/>
        <w:jc w:val="both"/>
        <w:rPr>
          <w:rFonts w:ascii="Tahoma" w:hAnsi="Tahoma" w:cs="Tahoma"/>
        </w:rPr>
      </w:pPr>
      <w:r w:rsidRPr="00083D93">
        <w:rPr>
          <w:rFonts w:ascii="Tahoma" w:hAnsi="Tahoma" w:cs="Tahoma"/>
        </w:rPr>
        <w:t xml:space="preserve">nie jest jednostką dominującą wykonawcy w rozumieniu art. 3 ust. 1 pkt 37 ustawy z 29 września 1994 r. o rachunkowości (tekst jedn.: Dz.U. z 2023 r. poz. 120); </w:t>
      </w:r>
    </w:p>
    <w:p w14:paraId="72F636F5" w14:textId="77777777" w:rsidR="00083D93" w:rsidRPr="00083D93" w:rsidRDefault="00083D93" w:rsidP="00083D93">
      <w:pPr>
        <w:pStyle w:val="NormalnyWeb"/>
        <w:numPr>
          <w:ilvl w:val="0"/>
          <w:numId w:val="4"/>
        </w:numPr>
        <w:spacing w:after="60"/>
        <w:jc w:val="both"/>
        <w:rPr>
          <w:rFonts w:ascii="Tahoma" w:hAnsi="Tahoma" w:cs="Tahoma"/>
        </w:rPr>
      </w:pPr>
      <w:r w:rsidRPr="00083D93">
        <w:rPr>
          <w:rFonts w:ascii="Tahoma" w:hAnsi="Tahoma" w:cs="Tahoma"/>
        </w:rPr>
        <w:t>nie jest podmiotem wymienionym w wykazach określonych w rozporządzeniu 765/2006 i rozporządzeniu 269/2014 albo wpisanym na listę lub będącym taką jednostką dominującą od 24 lutego 2022 r., o ile został wpisany na listę na podstawie decyzji w sprawie wpisu na listę rozstrzygającej o zastosowaniu środka, o którym mowa w art. 1 pkt 3 ww. ustawy.</w:t>
      </w:r>
    </w:p>
    <w:p w14:paraId="6AA75A73" w14:textId="77777777" w:rsidR="00083D93" w:rsidRPr="00083D93" w:rsidRDefault="00083D93" w:rsidP="00083D93">
      <w:pPr>
        <w:pStyle w:val="NormalnyWeb"/>
        <w:numPr>
          <w:ilvl w:val="0"/>
          <w:numId w:val="2"/>
        </w:numPr>
        <w:spacing w:after="60"/>
        <w:jc w:val="both"/>
        <w:rPr>
          <w:rFonts w:ascii="Tahoma" w:hAnsi="Tahoma" w:cs="Tahoma"/>
        </w:rPr>
      </w:pPr>
      <w:r w:rsidRPr="00083D93">
        <w:rPr>
          <w:rFonts w:ascii="Tahoma" w:hAnsi="Tahoma" w:cs="Tahoma"/>
        </w:rPr>
        <w:t>W związku z art. 5k ust. 1 Rozporządzenia Rady (UE) Nr 833/2014 z 31 lipca 2014 r. dotyczącego środków ograniczających w związku z działaniami Rosji destabilizującymi sytuację na Ukrainie zobowiązujemy się nie wykonywać zamówienia z udziałem podwykonawców, dostawców lub podmiotów, na których zdolności polega się w rozumieniu dyrektywy 2014/24/UE, o których mowa w art. 5k rozporządzenia Rady (UE) nr 833/2014 z 31 lipca 2014 r. dotyczącego środków ograniczających w związku z działaniami Rosji destabilizującymi sytuację na Ukrainie,  w przypadku gdy przypada na nich ponad 10% wartości zamówienia.</w:t>
      </w:r>
    </w:p>
    <w:p w14:paraId="3145DAF3" w14:textId="77777777" w:rsidR="00083D93" w:rsidRP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</w:rPr>
      </w:pPr>
    </w:p>
    <w:p w14:paraId="5FED68B4" w14:textId="77777777" w:rsidR="00083D93" w:rsidRPr="00083D93" w:rsidRDefault="00083D93" w:rsidP="00083D93">
      <w:pPr>
        <w:autoSpaceDE w:val="0"/>
        <w:autoSpaceDN w:val="0"/>
        <w:adjustRightInd w:val="0"/>
        <w:jc w:val="center"/>
        <w:rPr>
          <w:rFonts w:ascii="Tahoma" w:hAnsi="Tahoma" w:cs="Tahoma"/>
          <w:b/>
        </w:rPr>
      </w:pPr>
      <w:r w:rsidRPr="00083D93">
        <w:rPr>
          <w:rFonts w:ascii="Tahoma" w:hAnsi="Tahoma" w:cs="Tahoma"/>
          <w:b/>
        </w:rPr>
        <w:t>są aktualne i zgodne z prawdą oraz zostały przedstawione z pełną świadomością konsekwencji wprowadzenia Zamawiającego w błąd przy przedstawianiu informacji.</w:t>
      </w:r>
    </w:p>
    <w:p w14:paraId="31D6A5B9" w14:textId="77777777" w:rsidR="00083D93" w:rsidRPr="00083D93" w:rsidRDefault="00083D93" w:rsidP="00083D93">
      <w:pPr>
        <w:autoSpaceDE w:val="0"/>
        <w:autoSpaceDN w:val="0"/>
        <w:adjustRightInd w:val="0"/>
        <w:jc w:val="center"/>
        <w:rPr>
          <w:rFonts w:ascii="Tahoma" w:hAnsi="Tahoma" w:cs="Tahoma"/>
          <w:b/>
        </w:rPr>
      </w:pPr>
    </w:p>
    <w:p w14:paraId="12A06601" w14:textId="77777777" w:rsidR="00083D93" w:rsidRPr="00083D93" w:rsidRDefault="00083D93" w:rsidP="00083D93">
      <w:pPr>
        <w:autoSpaceDE w:val="0"/>
        <w:autoSpaceDN w:val="0"/>
        <w:adjustRightInd w:val="0"/>
        <w:jc w:val="center"/>
        <w:rPr>
          <w:rFonts w:ascii="Tahoma" w:hAnsi="Tahoma" w:cs="Tahoma"/>
          <w:b/>
        </w:rPr>
      </w:pPr>
    </w:p>
    <w:p w14:paraId="2E75E5E4" w14:textId="77777777" w:rsidR="00083D93" w:rsidRP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  <w:b/>
        </w:rPr>
      </w:pPr>
    </w:p>
    <w:p w14:paraId="7C013823" w14:textId="77777777" w:rsidR="00083D93" w:rsidRP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  <w:b/>
        </w:rPr>
      </w:pPr>
    </w:p>
    <w:p w14:paraId="55D38E86" w14:textId="77777777" w:rsidR="00083D93" w:rsidRP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  <w:b/>
        </w:rPr>
      </w:pPr>
    </w:p>
    <w:p w14:paraId="300F959B" w14:textId="77777777" w:rsidR="00083D93" w:rsidRP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  <w:b/>
        </w:rPr>
      </w:pPr>
    </w:p>
    <w:p w14:paraId="60EB1680" w14:textId="77777777" w:rsidR="00083D93" w:rsidRP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  <w:b/>
        </w:rPr>
      </w:pPr>
    </w:p>
    <w:p w14:paraId="35CB195F" w14:textId="77777777" w:rsidR="00083D93" w:rsidRP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  <w:b/>
        </w:rPr>
      </w:pPr>
    </w:p>
    <w:p w14:paraId="4B99286E" w14:textId="77777777" w:rsidR="00083D93" w:rsidRP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  <w:b/>
        </w:rPr>
      </w:pPr>
    </w:p>
    <w:p w14:paraId="4DB0D269" w14:textId="77777777" w:rsidR="00083D93" w:rsidRP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  <w:b/>
        </w:rPr>
      </w:pPr>
    </w:p>
    <w:p w14:paraId="1384E6CE" w14:textId="77777777" w:rsidR="00083D93" w:rsidRP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  <w:b/>
        </w:rPr>
      </w:pPr>
    </w:p>
    <w:p w14:paraId="6C972C73" w14:textId="77777777" w:rsidR="00083D93" w:rsidRP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  <w:b/>
        </w:rPr>
      </w:pPr>
    </w:p>
    <w:p w14:paraId="7E9119C8" w14:textId="77777777" w:rsidR="00083D93" w:rsidRP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  <w:b/>
        </w:rPr>
      </w:pPr>
    </w:p>
    <w:p w14:paraId="1F96FDFA" w14:textId="77777777" w:rsid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  <w:b/>
          <w:sz w:val="20"/>
          <w:szCs w:val="20"/>
        </w:rPr>
      </w:pPr>
    </w:p>
    <w:p w14:paraId="7E9A1E15" w14:textId="77777777" w:rsid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  <w:b/>
          <w:sz w:val="20"/>
          <w:szCs w:val="20"/>
        </w:rPr>
      </w:pPr>
    </w:p>
    <w:p w14:paraId="798109A8" w14:textId="77777777" w:rsidR="00083D93" w:rsidRDefault="00083D93" w:rsidP="00083D93">
      <w:pPr>
        <w:autoSpaceDE w:val="0"/>
        <w:autoSpaceDN w:val="0"/>
        <w:adjustRightInd w:val="0"/>
        <w:jc w:val="both"/>
        <w:rPr>
          <w:rFonts w:ascii="Tahoma" w:hAnsi="Tahoma" w:cs="Tahoma"/>
          <w:b/>
          <w:sz w:val="20"/>
          <w:szCs w:val="20"/>
        </w:rPr>
      </w:pPr>
    </w:p>
    <w:p w14:paraId="52BE1108" w14:textId="60A03925" w:rsidR="00083D93" w:rsidRDefault="00083D93" w:rsidP="00EE284F">
      <w:pPr>
        <w:widowControl w:val="0"/>
        <w:suppressLineNumbers/>
        <w:suppressAutoHyphens/>
        <w:spacing w:after="120" w:line="276" w:lineRule="auto"/>
        <w:rPr>
          <w:rFonts w:ascii="Tahoma" w:hAnsi="Tahoma" w:cs="Tahoma"/>
        </w:rPr>
      </w:pPr>
    </w:p>
    <w:p w14:paraId="7DBD2717" w14:textId="5C9197B6" w:rsidR="00083D93" w:rsidRDefault="00083D93" w:rsidP="00EE284F">
      <w:pPr>
        <w:widowControl w:val="0"/>
        <w:suppressLineNumbers/>
        <w:suppressAutoHyphens/>
        <w:spacing w:after="120" w:line="276" w:lineRule="auto"/>
        <w:rPr>
          <w:rFonts w:ascii="Tahoma" w:hAnsi="Tahoma" w:cs="Tahoma"/>
        </w:rPr>
      </w:pPr>
    </w:p>
    <w:p w14:paraId="1EE410E6" w14:textId="77777777" w:rsidR="00A62EAC" w:rsidRPr="00A62EAC" w:rsidRDefault="00A62EAC" w:rsidP="00A62EAC"/>
    <w:sectPr w:rsidR="00A62EAC" w:rsidRPr="00A62EAC" w:rsidSect="00F35353">
      <w:footerReference w:type="default" r:id="rId8"/>
      <w:headerReference w:type="first" r:id="rId9"/>
      <w:footerReference w:type="first" r:id="rId10"/>
      <w:pgSz w:w="11906" w:h="16838" w:code="9"/>
      <w:pgMar w:top="851" w:right="1134" w:bottom="284" w:left="1134" w:header="567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B7C754" w14:textId="77777777" w:rsidR="00FE57F9" w:rsidRDefault="00FE57F9" w:rsidP="003E47D2">
      <w:r>
        <w:separator/>
      </w:r>
    </w:p>
  </w:endnote>
  <w:endnote w:type="continuationSeparator" w:id="0">
    <w:p w14:paraId="1F9EAA33" w14:textId="77777777" w:rsidR="00FE57F9" w:rsidRDefault="00FE57F9" w:rsidP="003E47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rta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0F625F" w14:textId="1787D302" w:rsidR="003E47D2" w:rsidRDefault="00E36C7B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54656" behindDoc="0" locked="0" layoutInCell="1" allowOverlap="1" wp14:anchorId="410AFB4B" wp14:editId="52FEE443">
              <wp:simplePos x="0" y="0"/>
              <wp:positionH relativeFrom="margin">
                <wp:posOffset>-28575</wp:posOffset>
              </wp:positionH>
              <wp:positionV relativeFrom="paragraph">
                <wp:posOffset>-1</wp:posOffset>
              </wp:positionV>
              <wp:extent cx="6134100" cy="0"/>
              <wp:effectExtent l="0" t="0" r="0" b="0"/>
              <wp:wrapNone/>
              <wp:docPr id="127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line w14:anchorId="2554191A" id="Łącznik prosty 1" o:spid="_x0000_s1026" style="position:absolute;z-index:25165465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</w:p>
  <w:p w14:paraId="233D8B6A" w14:textId="77777777" w:rsidR="003E47D2" w:rsidRDefault="003E47D2" w:rsidP="00527A90">
    <w:pPr>
      <w:pStyle w:val="Stopka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CFB046" w14:textId="452F9A34" w:rsidR="004C37E4" w:rsidRDefault="00A62EAC" w:rsidP="002F618C">
    <w:pPr>
      <w:pStyle w:val="Stopka"/>
      <w:tabs>
        <w:tab w:val="clear" w:pos="4536"/>
        <w:tab w:val="clear" w:pos="9072"/>
        <w:tab w:val="left" w:pos="3202"/>
      </w:tabs>
    </w:pPr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64896" behindDoc="0" locked="0" layoutInCell="1" allowOverlap="1" wp14:anchorId="6134B86E" wp14:editId="73B57B75">
              <wp:simplePos x="0" y="0"/>
              <wp:positionH relativeFrom="margin">
                <wp:posOffset>-38193</wp:posOffset>
              </wp:positionH>
              <wp:positionV relativeFrom="paragraph">
                <wp:posOffset>3507</wp:posOffset>
              </wp:positionV>
              <wp:extent cx="6134100" cy="0"/>
              <wp:effectExtent l="0" t="0" r="0" b="0"/>
              <wp:wrapNone/>
              <wp:docPr id="1130229660" name="Łącznik prosty 11302296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line w14:anchorId="79DC0670" id="Łącznik prosty 1130229660" o:spid="_x0000_s1026" style="position:absolute;z-index:25166489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3pt,.3pt" to="480pt,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  <w:r>
      <w:rPr>
        <w:noProof/>
        <w:lang w:eastAsia="pl-PL"/>
      </w:rPr>
      <w:drawing>
        <wp:anchor distT="0" distB="0" distL="114300" distR="114300" simplePos="0" relativeHeight="251662848" behindDoc="1" locked="0" layoutInCell="1" allowOverlap="1" wp14:anchorId="6BB5B5C9" wp14:editId="20666EB5">
          <wp:simplePos x="0" y="0"/>
          <wp:positionH relativeFrom="margin">
            <wp:posOffset>2521585</wp:posOffset>
          </wp:positionH>
          <wp:positionV relativeFrom="paragraph">
            <wp:posOffset>27305</wp:posOffset>
          </wp:positionV>
          <wp:extent cx="1381125" cy="367665"/>
          <wp:effectExtent l="0" t="0" r="9525" b="0"/>
          <wp:wrapNone/>
          <wp:docPr id="45" name="Obraz 45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367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618C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5DC67B9" w14:textId="77777777" w:rsidR="00FE57F9" w:rsidRDefault="00FE57F9" w:rsidP="003E47D2">
      <w:r>
        <w:separator/>
      </w:r>
    </w:p>
  </w:footnote>
  <w:footnote w:type="continuationSeparator" w:id="0">
    <w:p w14:paraId="5AE69652" w14:textId="77777777" w:rsidR="00FE57F9" w:rsidRDefault="00FE57F9" w:rsidP="003E47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02A073" w14:textId="2E5CECBC" w:rsidR="004C37E4" w:rsidRPr="009433C7" w:rsidRDefault="00C23922" w:rsidP="004C37E4">
    <w:pPr>
      <w:ind w:firstLine="1418"/>
    </w:pPr>
    <w:r>
      <w:rPr>
        <w:noProof/>
        <w:lang w:eastAsia="pl-PL"/>
      </w:rPr>
      <w:drawing>
        <wp:anchor distT="0" distB="0" distL="114300" distR="114300" simplePos="0" relativeHeight="251668992" behindDoc="0" locked="0" layoutInCell="1" allowOverlap="1" wp14:anchorId="5964FAF9" wp14:editId="63900EA9">
          <wp:simplePos x="0" y="0"/>
          <wp:positionH relativeFrom="column">
            <wp:posOffset>4627245</wp:posOffset>
          </wp:positionH>
          <wp:positionV relativeFrom="paragraph">
            <wp:posOffset>144780</wp:posOffset>
          </wp:positionV>
          <wp:extent cx="705641" cy="684000"/>
          <wp:effectExtent l="0" t="0" r="0" b="1905"/>
          <wp:wrapNone/>
          <wp:docPr id="42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09926346" name="Obraz 170992634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5641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71040" behindDoc="0" locked="0" layoutInCell="1" allowOverlap="1" wp14:anchorId="1D603A1A" wp14:editId="19E929F2">
          <wp:simplePos x="0" y="0"/>
          <wp:positionH relativeFrom="column">
            <wp:posOffset>5330825</wp:posOffset>
          </wp:positionH>
          <wp:positionV relativeFrom="paragraph">
            <wp:posOffset>146798</wp:posOffset>
          </wp:positionV>
          <wp:extent cx="765419" cy="684000"/>
          <wp:effectExtent l="0" t="0" r="0" b="1905"/>
          <wp:wrapNone/>
          <wp:docPr id="43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6426644" name="Obraz 27642664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5419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36C7B">
      <w:rPr>
        <w:noProof/>
        <w:lang w:eastAsia="pl-PL"/>
      </w:rPr>
      <w:drawing>
        <wp:anchor distT="0" distB="0" distL="114300" distR="114300" simplePos="0" relativeHeight="251657728" behindDoc="0" locked="0" layoutInCell="1" allowOverlap="1" wp14:anchorId="5D5744F6" wp14:editId="006A22C6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0" t="0" r="0" b="0"/>
          <wp:wrapNone/>
          <wp:docPr id="44" name="Obraz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8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C37E4" w:rsidRPr="00615254">
      <w:rPr>
        <w:rFonts w:ascii="Century Gothic" w:hAnsi="Century Gothic" w:cs="Calibri"/>
        <w:sz w:val="22"/>
        <w:szCs w:val="22"/>
      </w:rPr>
      <w:t>MAZOWIECKI  SZPITAL SPECJALISTYCZNY</w:t>
    </w:r>
    <w:r w:rsidR="004C37E4" w:rsidRPr="009433C7">
      <w:rPr>
        <w:rFonts w:ascii="Certa" w:hAnsi="Certa"/>
        <w:vertAlign w:val="superscript"/>
      </w:rPr>
      <w:t></w:t>
    </w:r>
  </w:p>
  <w:p w14:paraId="73D201B0" w14:textId="6DC00CCA" w:rsidR="004C37E4" w:rsidRPr="00615254" w:rsidRDefault="004C37E4" w:rsidP="004C37E4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>im. dr. Józefa Psarskiego w Ostrołęce</w:t>
    </w:r>
  </w:p>
  <w:p w14:paraId="5A97B9B1" w14:textId="7521D7B3" w:rsidR="004C37E4" w:rsidRPr="00615254" w:rsidRDefault="004C37E4" w:rsidP="004C37E4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 w:firstRow="1" w:lastRow="0" w:firstColumn="1" w:lastColumn="0" w:noHBand="0" w:noVBand="1"/>
    </w:tblPr>
    <w:tblGrid>
      <w:gridCol w:w="1826"/>
      <w:gridCol w:w="2410"/>
    </w:tblGrid>
    <w:tr w:rsidR="004C37E4" w14:paraId="7ED37B09" w14:textId="77777777" w:rsidTr="00E354FB">
      <w:tc>
        <w:tcPr>
          <w:tcW w:w="4236" w:type="dxa"/>
          <w:gridSpan w:val="2"/>
        </w:tcPr>
        <w:p w14:paraId="09BBA5C7" w14:textId="77777777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4C37E4" w14:paraId="617830E0" w14:textId="77777777" w:rsidTr="00E354FB">
      <w:tc>
        <w:tcPr>
          <w:tcW w:w="1826" w:type="dxa"/>
          <w:tcBorders>
            <w:right w:val="nil"/>
          </w:tcBorders>
        </w:tcPr>
        <w:p w14:paraId="12240DDF" w14:textId="4BE59997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14:paraId="0C34D265" w14:textId="46471E74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fax 29 760 45 69</w:t>
          </w:r>
        </w:p>
      </w:tc>
    </w:tr>
    <w:tr w:rsidR="004C37E4" w14:paraId="7D9251A7" w14:textId="77777777" w:rsidTr="00E354FB">
      <w:tc>
        <w:tcPr>
          <w:tcW w:w="1826" w:type="dxa"/>
          <w:tcBorders>
            <w:right w:val="nil"/>
          </w:tcBorders>
        </w:tcPr>
        <w:p w14:paraId="5AF7E674" w14:textId="12122DDE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14:paraId="7350CB40" w14:textId="5C3675D6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4C37E4" w14:paraId="6A64C8B9" w14:textId="77777777" w:rsidTr="00E354FB">
      <w:tc>
        <w:tcPr>
          <w:tcW w:w="1826" w:type="dxa"/>
          <w:tcBorders>
            <w:right w:val="nil"/>
          </w:tcBorders>
        </w:tcPr>
        <w:p w14:paraId="71537A29" w14:textId="77777777" w:rsidR="004C37E4" w:rsidRPr="00615254" w:rsidRDefault="00F35353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4C37E4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4C37E4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14:paraId="2A8278E6" w14:textId="57DD2B4C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14:paraId="2ACE05D9" w14:textId="190E4BDB" w:rsidR="004C37E4" w:rsidRDefault="00E36C7B" w:rsidP="00317CF2"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56704" behindDoc="0" locked="0" layoutInCell="1" allowOverlap="1" wp14:anchorId="6C2081DD" wp14:editId="6E5FD73C">
              <wp:simplePos x="0" y="0"/>
              <wp:positionH relativeFrom="margin">
                <wp:posOffset>-33492</wp:posOffset>
              </wp:positionH>
              <wp:positionV relativeFrom="paragraph">
                <wp:posOffset>70485</wp:posOffset>
              </wp:positionV>
              <wp:extent cx="6134100" cy="0"/>
              <wp:effectExtent l="0" t="0" r="0" b="0"/>
              <wp:wrapNone/>
              <wp:docPr id="1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line w14:anchorId="3C6D8BF0" id="Łącznik prosty 1" o:spid="_x0000_s1026" style="position:absolute;z-index:251656704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2.65pt,5.55pt" to="480.3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FF6AE4"/>
    <w:multiLevelType w:val="hybridMultilevel"/>
    <w:tmpl w:val="2730C7F2"/>
    <w:lvl w:ilvl="0" w:tplc="21F65C0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34567C3E"/>
    <w:multiLevelType w:val="hybridMultilevel"/>
    <w:tmpl w:val="CF42C8F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070DD9"/>
    <w:multiLevelType w:val="hybridMultilevel"/>
    <w:tmpl w:val="0E02A364"/>
    <w:lvl w:ilvl="0" w:tplc="B538C24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3DF3"/>
    <w:rsid w:val="00041323"/>
    <w:rsid w:val="00050060"/>
    <w:rsid w:val="00083D93"/>
    <w:rsid w:val="00092274"/>
    <w:rsid w:val="000B29F1"/>
    <w:rsid w:val="000D721D"/>
    <w:rsid w:val="000E5876"/>
    <w:rsid w:val="000E77B7"/>
    <w:rsid w:val="001046C0"/>
    <w:rsid w:val="0012609D"/>
    <w:rsid w:val="0014129F"/>
    <w:rsid w:val="00146537"/>
    <w:rsid w:val="00197799"/>
    <w:rsid w:val="001C3CFA"/>
    <w:rsid w:val="001D6FB0"/>
    <w:rsid w:val="001F167A"/>
    <w:rsid w:val="00254D18"/>
    <w:rsid w:val="0026159F"/>
    <w:rsid w:val="00265DCA"/>
    <w:rsid w:val="002671A1"/>
    <w:rsid w:val="00295DA0"/>
    <w:rsid w:val="002F618C"/>
    <w:rsid w:val="00317CF2"/>
    <w:rsid w:val="003275AB"/>
    <w:rsid w:val="0035405A"/>
    <w:rsid w:val="003A524B"/>
    <w:rsid w:val="003E47D2"/>
    <w:rsid w:val="004165D2"/>
    <w:rsid w:val="004268F4"/>
    <w:rsid w:val="004657B5"/>
    <w:rsid w:val="004702B4"/>
    <w:rsid w:val="004961CF"/>
    <w:rsid w:val="004C37E4"/>
    <w:rsid w:val="005101AE"/>
    <w:rsid w:val="00527A90"/>
    <w:rsid w:val="00581EFA"/>
    <w:rsid w:val="005E17A3"/>
    <w:rsid w:val="00611E54"/>
    <w:rsid w:val="00613551"/>
    <w:rsid w:val="00615254"/>
    <w:rsid w:val="006212B7"/>
    <w:rsid w:val="00623A93"/>
    <w:rsid w:val="006254C8"/>
    <w:rsid w:val="0063093B"/>
    <w:rsid w:val="006B5D04"/>
    <w:rsid w:val="006C2C7E"/>
    <w:rsid w:val="006D2F2A"/>
    <w:rsid w:val="006F555B"/>
    <w:rsid w:val="00707900"/>
    <w:rsid w:val="00740F55"/>
    <w:rsid w:val="007837F8"/>
    <w:rsid w:val="007E419A"/>
    <w:rsid w:val="007F1013"/>
    <w:rsid w:val="00810C7A"/>
    <w:rsid w:val="00825FDF"/>
    <w:rsid w:val="008678E1"/>
    <w:rsid w:val="00881E36"/>
    <w:rsid w:val="008E0996"/>
    <w:rsid w:val="008E3DF3"/>
    <w:rsid w:val="00914A82"/>
    <w:rsid w:val="009433C7"/>
    <w:rsid w:val="00945A30"/>
    <w:rsid w:val="0097629A"/>
    <w:rsid w:val="00A04B6A"/>
    <w:rsid w:val="00A1505B"/>
    <w:rsid w:val="00A2688A"/>
    <w:rsid w:val="00A44B2A"/>
    <w:rsid w:val="00A62EAC"/>
    <w:rsid w:val="00A72E6B"/>
    <w:rsid w:val="00AC703B"/>
    <w:rsid w:val="00B83FBD"/>
    <w:rsid w:val="00BA37F1"/>
    <w:rsid w:val="00BD40D7"/>
    <w:rsid w:val="00BF387D"/>
    <w:rsid w:val="00C16C39"/>
    <w:rsid w:val="00C23922"/>
    <w:rsid w:val="00C358C7"/>
    <w:rsid w:val="00C7622F"/>
    <w:rsid w:val="00CF6970"/>
    <w:rsid w:val="00D66D66"/>
    <w:rsid w:val="00DA5026"/>
    <w:rsid w:val="00DF6A9B"/>
    <w:rsid w:val="00E07A14"/>
    <w:rsid w:val="00E354FB"/>
    <w:rsid w:val="00E36C7B"/>
    <w:rsid w:val="00E87BD2"/>
    <w:rsid w:val="00EB73C1"/>
    <w:rsid w:val="00EC6A5B"/>
    <w:rsid w:val="00ED0929"/>
    <w:rsid w:val="00EE284F"/>
    <w:rsid w:val="00F23B27"/>
    <w:rsid w:val="00F35353"/>
    <w:rsid w:val="00F63816"/>
    <w:rsid w:val="00F67B58"/>
    <w:rsid w:val="00F716C1"/>
    <w:rsid w:val="00FE57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9FF7C2"/>
  <w15:docId w15:val="{D53322A6-932F-4FE1-BAA3-B6FF6353BE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45A30"/>
    <w:rPr>
      <w:rFonts w:ascii="Times New Roman" w:eastAsia="Times New Roman" w:hAnsi="Times New Roman"/>
      <w:sz w:val="24"/>
      <w:szCs w:val="24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Nierozpoznanawzmianka1">
    <w:name w:val="Nierozpoznana wzmianka1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</w:pPr>
    <w:rPr>
      <w:rFonts w:ascii="Century Gothic" w:hAnsi="Century Gothic" w:cs="Century Gothic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character" w:customStyle="1" w:styleId="Nierozpoznanawzmianka2">
    <w:name w:val="Nierozpoznana wzmianka2"/>
    <w:uiPriority w:val="99"/>
    <w:semiHidden/>
    <w:unhideWhenUsed/>
    <w:rsid w:val="00C7622F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261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sw tekst Znak,Wypunktowanie Znak,Akapit z listą BS Znak"/>
    <w:link w:val="Akapitzlist"/>
    <w:uiPriority w:val="34"/>
    <w:qFormat/>
    <w:locked/>
    <w:rsid w:val="00EE284F"/>
    <w:rPr>
      <w:rFonts w:ascii="Times New Roman" w:eastAsia="Times New Roman" w:hAnsi="Times New Roman"/>
      <w:sz w:val="24"/>
      <w:szCs w:val="24"/>
    </w:rPr>
  </w:style>
  <w:style w:type="paragraph" w:styleId="Akapitzlist">
    <w:name w:val="List Paragraph"/>
    <w:aliases w:val="L1,Numerowanie,List Paragraph,2 heading,A_wyliczenie,K-P_odwolanie,Akapit z listą5,maz_wyliczenie,opis dzialania,CW_Lista,sw tekst,Wypunktowanie,Akapit z listą BS,normalny tekst,Adresat stanowisko,Normal,Akapit z listą3,Akapit z listą31"/>
    <w:basedOn w:val="Normalny"/>
    <w:link w:val="AkapitzlistZnak"/>
    <w:uiPriority w:val="34"/>
    <w:qFormat/>
    <w:rsid w:val="00EE284F"/>
    <w:pPr>
      <w:ind w:left="708"/>
    </w:pPr>
    <w:rPr>
      <w:lang w:eastAsia="pl-PL"/>
    </w:rPr>
  </w:style>
  <w:style w:type="paragraph" w:styleId="NormalnyWeb">
    <w:name w:val="Normal (Web)"/>
    <w:basedOn w:val="Normalny"/>
    <w:uiPriority w:val="99"/>
    <w:semiHidden/>
    <w:unhideWhenUsed/>
    <w:qFormat/>
    <w:rsid w:val="00083D93"/>
    <w:pPr>
      <w:spacing w:before="100" w:beforeAutospacing="1" w:after="100" w:afterAutospacing="1"/>
    </w:pPr>
    <w:rPr>
      <w:lang w:eastAsia="pl-PL"/>
    </w:rPr>
  </w:style>
  <w:style w:type="paragraph" w:styleId="Tekstpodstawowy">
    <w:name w:val="Body Text"/>
    <w:basedOn w:val="Normalny"/>
    <w:link w:val="TekstpodstawowyZnak"/>
    <w:uiPriority w:val="99"/>
    <w:semiHidden/>
    <w:unhideWhenUsed/>
    <w:qFormat/>
    <w:rsid w:val="00083D93"/>
    <w:pPr>
      <w:jc w:val="center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083D93"/>
    <w:rPr>
      <w:rFonts w:ascii="Times New Roman" w:eastAsia="Times New Roman" w:hAnsi="Times New Roman"/>
      <w:sz w:val="24"/>
      <w:szCs w:val="24"/>
      <w:lang w:eastAsia="en-US"/>
    </w:rPr>
  </w:style>
  <w:style w:type="paragraph" w:styleId="Bezodstpw">
    <w:name w:val="No Spacing"/>
    <w:uiPriority w:val="1"/>
    <w:qFormat/>
    <w:rsid w:val="00083D93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609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D6CF58-952F-4822-B270-4CB3F28FE0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4</Pages>
  <Words>1327</Words>
  <Characters>7962</Characters>
  <Application>Microsoft Office Word</Application>
  <DocSecurity>0</DocSecurity>
  <Lines>66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9271</CharactersWithSpaces>
  <SharedDoc>false</SharedDoc>
  <HLinks>
    <vt:vector size="6" baseType="variant">
      <vt:variant>
        <vt:i4>2031688</vt:i4>
      </vt:variant>
      <vt:variant>
        <vt:i4>0</vt:i4>
      </vt:variant>
      <vt:variant>
        <vt:i4>0</vt:i4>
      </vt:variant>
      <vt:variant>
        <vt:i4>5</vt:i4>
      </vt:variant>
      <vt:variant>
        <vt:lpwstr>http://www.szpital.ostroleka.pl/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Struniawski</dc:creator>
  <cp:keywords/>
  <cp:lastModifiedBy>Anna Piersa</cp:lastModifiedBy>
  <cp:revision>12</cp:revision>
  <cp:lastPrinted>2020-07-07T12:10:00Z</cp:lastPrinted>
  <dcterms:created xsi:type="dcterms:W3CDTF">2025-01-10T08:32:00Z</dcterms:created>
  <dcterms:modified xsi:type="dcterms:W3CDTF">2026-03-11T08:40:00Z</dcterms:modified>
</cp:coreProperties>
</file>